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5799137" cy="1284731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137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53"/>
        <w:ind w:left="3724" w:right="3717" w:firstLine="0"/>
        <w:jc w:val="center"/>
        <w:rPr>
          <w:b/>
          <w:sz w:val="22"/>
        </w:rPr>
      </w:pPr>
      <w:r>
        <w:rPr>
          <w:b/>
          <w:sz w:val="22"/>
        </w:rPr>
        <w:t>---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MEDIA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ALERT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---</w:t>
      </w:r>
    </w:p>
    <w:p>
      <w:pPr>
        <w:spacing w:line="259" w:lineRule="auto" w:before="179"/>
        <w:ind w:left="235" w:right="229" w:firstLine="0"/>
        <w:jc w:val="center"/>
        <w:rPr>
          <w:b/>
          <w:sz w:val="22"/>
        </w:rPr>
      </w:pPr>
      <w:r>
        <w:rPr>
          <w:b/>
          <w:sz w:val="22"/>
        </w:rPr>
        <w:t>The Black Clergy Collaborative of Memphis to Hold Virtual Press Conference to Express Dissent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Bill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Banning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Residency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Requirements</w:t>
      </w:r>
    </w:p>
    <w:p>
      <w:pPr>
        <w:spacing w:before="159"/>
        <w:ind w:left="119" w:right="0" w:firstLine="0"/>
        <w:jc w:val="left"/>
        <w:rPr>
          <w:b/>
          <w:sz w:val="22"/>
        </w:rPr>
      </w:pPr>
      <w:r>
        <w:rPr>
          <w:b/>
          <w:sz w:val="22"/>
        </w:rPr>
        <w:t>WHAT:</w:t>
      </w:r>
    </w:p>
    <w:p>
      <w:pPr>
        <w:pStyle w:val="BodyText"/>
        <w:spacing w:line="252" w:lineRule="auto" w:before="20"/>
        <w:ind w:left="119" w:right="419"/>
      </w:pPr>
      <w:r>
        <w:rPr/>
        <w:t>The Black Clergy Collaborative of Memphis and their president, the Rev. Dr. J. Lawrence Turner, will</w:t>
      </w:r>
      <w:r>
        <w:rPr>
          <w:spacing w:val="-52"/>
        </w:rPr>
        <w:t> </w:t>
      </w:r>
      <w:r>
        <w:rPr/>
        <w:t>hold a virtual press conference on Friday, February 26, at noon to express concerns about Senate Bill</w:t>
      </w:r>
      <w:r>
        <w:rPr>
          <w:spacing w:val="1"/>
        </w:rPr>
        <w:t> </w:t>
      </w:r>
      <w:r>
        <w:rPr/>
        <w:t>(SB) 0029 sponsored by Germantown State Representative Brian Kelsey. SB 0029 prohibits residency</w:t>
      </w:r>
      <w:r>
        <w:rPr>
          <w:spacing w:val="-52"/>
        </w:rPr>
        <w:t> </w:t>
      </w:r>
      <w:r>
        <w:rPr/>
        <w:t>requirements for police officers and firefighters. This bill will effectively override the Memphis City</w:t>
      </w:r>
      <w:r>
        <w:rPr>
          <w:spacing w:val="1"/>
        </w:rPr>
        <w:t> </w:t>
      </w:r>
      <w:r>
        <w:rPr/>
        <w:t>Council's</w:t>
      </w:r>
      <w:r>
        <w:rPr>
          <w:spacing w:val="-7"/>
        </w:rPr>
        <w:t> </w:t>
      </w:r>
      <w:r>
        <w:rPr/>
        <w:t>decision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maintain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City's</w:t>
      </w:r>
      <w:r>
        <w:rPr>
          <w:spacing w:val="1"/>
        </w:rPr>
        <w:t> </w:t>
      </w:r>
      <w:r>
        <w:rPr/>
        <w:t>residency</w:t>
      </w:r>
      <w:r>
        <w:rPr>
          <w:spacing w:val="-2"/>
        </w:rPr>
        <w:t> </w:t>
      </w:r>
      <w:r>
        <w:rPr/>
        <w:t>requirement.</w:t>
      </w:r>
    </w:p>
    <w:p>
      <w:pPr>
        <w:pStyle w:val="BodyText"/>
        <w:spacing w:before="6"/>
        <w:ind w:left="0"/>
        <w:rPr>
          <w:sz w:val="23"/>
        </w:rPr>
      </w:pPr>
    </w:p>
    <w:p>
      <w:pPr>
        <w:pStyle w:val="BodyText"/>
        <w:spacing w:before="1"/>
        <w:ind w:right="168"/>
      </w:pPr>
      <w:r>
        <w:rPr/>
        <w:t>While Senator Kelsey contends, "This bill will increase public safety by enabling us to hire more police</w:t>
      </w:r>
      <w:r>
        <w:rPr>
          <w:spacing w:val="1"/>
        </w:rPr>
        <w:t> </w:t>
      </w:r>
      <w:r>
        <w:rPr/>
        <w:t>officers, which will help us fight our rising crime rates." BCCM believes that this is not a proven solution</w:t>
      </w:r>
      <w:r>
        <w:rPr>
          <w:spacing w:val="-53"/>
        </w:rPr>
        <w:t> </w:t>
      </w:r>
      <w:r>
        <w:rPr/>
        <w:t>to drive crime rates down. Further, BCCM believes the determination of whether a city/municipality</w:t>
      </w:r>
      <w:r>
        <w:rPr>
          <w:spacing w:val="1"/>
        </w:rPr>
        <w:t> </w:t>
      </w:r>
      <w:r>
        <w:rPr/>
        <w:t>needs a residency requirement is a local decision and views this bill as an intrusion upon the principle of</w:t>
      </w:r>
      <w:r>
        <w:rPr>
          <w:spacing w:val="1"/>
        </w:rPr>
        <w:t> </w:t>
      </w:r>
      <w:r>
        <w:rPr/>
        <w:t>"home rule." In addition, the disregard of a local legislative body will only undermine the community's</w:t>
      </w:r>
      <w:r>
        <w:rPr>
          <w:spacing w:val="1"/>
        </w:rPr>
        <w:t> </w:t>
      </w:r>
      <w:r>
        <w:rPr/>
        <w:t>fragile</w:t>
      </w:r>
      <w:r>
        <w:rPr>
          <w:spacing w:val="-4"/>
        </w:rPr>
        <w:t> </w:t>
      </w:r>
      <w:r>
        <w:rPr/>
        <w:t>trust</w:t>
      </w:r>
      <w:r>
        <w:rPr>
          <w:spacing w:val="-2"/>
        </w:rPr>
        <w:t> </w:t>
      </w:r>
      <w:r>
        <w:rPr/>
        <w:t>when</w:t>
      </w:r>
      <w:r>
        <w:rPr>
          <w:spacing w:val="6"/>
        </w:rPr>
        <w:t> </w:t>
      </w:r>
      <w:r>
        <w:rPr/>
        <w:t>it</w:t>
      </w:r>
      <w:r>
        <w:rPr>
          <w:spacing w:val="-2"/>
        </w:rPr>
        <w:t> </w:t>
      </w:r>
      <w:r>
        <w:rPr/>
        <w:t>comes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/>
        <w:t>criminal</w:t>
      </w:r>
      <w:r>
        <w:rPr>
          <w:spacing w:val="-2"/>
        </w:rPr>
        <w:t> </w:t>
      </w:r>
      <w:r>
        <w:rPr/>
        <w:t>justice</w:t>
      </w:r>
      <w:r>
        <w:rPr>
          <w:spacing w:val="4"/>
        </w:rPr>
        <w:t> </w:t>
      </w:r>
      <w:r>
        <w:rPr/>
        <w:t>reform.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line="252" w:lineRule="auto" w:before="0"/>
        <w:ind w:right="100"/>
      </w:pPr>
      <w:r>
        <w:rPr/>
        <w:t>BCCM was organized by a group of local African American clergy persons who, as early as May of 2020,</w:t>
      </w:r>
      <w:r>
        <w:rPr>
          <w:spacing w:val="-52"/>
        </w:rPr>
        <w:t> </w:t>
      </w:r>
      <w:r>
        <w:rPr/>
        <w:t>proposed a series of policies to city officials that would "reimagine policing" in Memphis. A key for that,</w:t>
      </w:r>
      <w:r>
        <w:rPr>
          <w:spacing w:val="1"/>
        </w:rPr>
        <w:t> </w:t>
      </w:r>
      <w:r>
        <w:rPr/>
        <w:t>they say, involves better understanding and engaging the community. Hiring officers who live outside of</w:t>
      </w:r>
      <w:r>
        <w:rPr>
          <w:spacing w:val="1"/>
        </w:rPr>
        <w:t> </w:t>
      </w:r>
      <w:r>
        <w:rPr/>
        <w:t>the community, even in other states, conflicts with the solutions needed to address the City's law</w:t>
      </w:r>
      <w:r>
        <w:rPr>
          <w:spacing w:val="1"/>
        </w:rPr>
        <w:t> </w:t>
      </w:r>
      <w:r>
        <w:rPr/>
        <w:t>enforcement</w:t>
      </w:r>
      <w:r>
        <w:rPr>
          <w:spacing w:val="-3"/>
        </w:rPr>
        <w:t> </w:t>
      </w:r>
      <w:r>
        <w:rPr/>
        <w:t>challenges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harmful</w:t>
      </w:r>
      <w:r>
        <w:rPr>
          <w:spacing w:val="-2"/>
        </w:rPr>
        <w:t> </w:t>
      </w:r>
      <w:r>
        <w:rPr/>
        <w:t>step</w:t>
      </w:r>
      <w:r>
        <w:rPr>
          <w:spacing w:val="6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r>
        <w:rPr/>
        <w:t>wrong</w:t>
      </w:r>
      <w:r>
        <w:rPr>
          <w:spacing w:val="-1"/>
        </w:rPr>
        <w:t> </w:t>
      </w:r>
      <w:r>
        <w:rPr/>
        <w:t>direction.</w:t>
      </w:r>
    </w:p>
    <w:p>
      <w:pPr>
        <w:pStyle w:val="BodyText"/>
        <w:spacing w:before="9"/>
        <w:ind w:left="0"/>
        <w:rPr>
          <w:sz w:val="24"/>
        </w:rPr>
      </w:pPr>
    </w:p>
    <w:p>
      <w:pPr>
        <w:spacing w:before="0"/>
        <w:ind w:left="120" w:right="0" w:firstLine="0"/>
        <w:jc w:val="left"/>
        <w:rPr>
          <w:sz w:val="22"/>
        </w:rPr>
      </w:pPr>
      <w:r>
        <w:rPr>
          <w:b/>
          <w:sz w:val="22"/>
        </w:rPr>
        <w:t>WHO</w:t>
      </w:r>
      <w:r>
        <w:rPr>
          <w:sz w:val="22"/>
        </w:rPr>
        <w:t>:</w:t>
      </w:r>
    </w:p>
    <w:p>
      <w:pPr>
        <w:pStyle w:val="BodyText"/>
        <w:spacing w:line="259" w:lineRule="auto" w:before="14"/>
        <w:ind w:right="3918"/>
      </w:pPr>
      <w:r>
        <w:rPr/>
        <w:t>Rev. Dr. J. Lawrence Turner, Founder and President of BCCM</w:t>
      </w:r>
      <w:r>
        <w:rPr>
          <w:spacing w:val="-52"/>
        </w:rPr>
        <w:t> </w:t>
      </w:r>
      <w:r>
        <w:rPr/>
        <w:t>Shirley</w:t>
      </w:r>
      <w:r>
        <w:rPr>
          <w:spacing w:val="-1"/>
        </w:rPr>
        <w:t> </w:t>
      </w:r>
      <w:r>
        <w:rPr/>
        <w:t>Bondon,</w:t>
      </w:r>
      <w:r>
        <w:rPr>
          <w:spacing w:val="4"/>
        </w:rPr>
        <w:t> </w:t>
      </w:r>
      <w:r>
        <w:rPr/>
        <w:t>Esq.,</w:t>
      </w:r>
      <w:r>
        <w:rPr>
          <w:spacing w:val="-3"/>
        </w:rPr>
        <w:t> </w:t>
      </w:r>
      <w:r>
        <w:rPr/>
        <w:t>Executive</w:t>
      </w:r>
      <w:r>
        <w:rPr>
          <w:spacing w:val="-3"/>
        </w:rPr>
        <w:t> </w:t>
      </w:r>
      <w:r>
        <w:rPr/>
        <w:t>Director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BCCM</w:t>
      </w:r>
    </w:p>
    <w:p>
      <w:pPr>
        <w:pStyle w:val="BodyText"/>
        <w:spacing w:before="159"/>
      </w:pPr>
      <w:r>
        <w:rPr/>
        <w:t>And other</w:t>
      </w:r>
      <w:r>
        <w:rPr>
          <w:spacing w:val="-5"/>
        </w:rPr>
        <w:t> </w:t>
      </w:r>
      <w:r>
        <w:rPr/>
        <w:t>community leaders…</w:t>
      </w:r>
    </w:p>
    <w:p>
      <w:pPr>
        <w:spacing w:before="172"/>
        <w:ind w:left="120" w:right="0" w:firstLine="0"/>
        <w:jc w:val="left"/>
        <w:rPr>
          <w:sz w:val="22"/>
        </w:rPr>
      </w:pPr>
      <w:r>
        <w:rPr>
          <w:b/>
          <w:sz w:val="22"/>
        </w:rPr>
        <w:t>WHEN</w:t>
      </w:r>
      <w:r>
        <w:rPr>
          <w:sz w:val="22"/>
        </w:rPr>
        <w:t>:</w:t>
      </w:r>
    </w:p>
    <w:p>
      <w:pPr>
        <w:pStyle w:val="BodyText"/>
        <w:spacing w:before="13"/>
      </w:pPr>
      <w:r>
        <w:rPr/>
        <w:t>Friday,</w:t>
      </w:r>
      <w:r>
        <w:rPr>
          <w:spacing w:val="3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25,</w:t>
      </w:r>
      <w:r>
        <w:rPr>
          <w:spacing w:val="-4"/>
        </w:rPr>
        <w:t> </w:t>
      </w:r>
      <w:r>
        <w:rPr/>
        <w:t>2021,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12noon</w:t>
      </w:r>
    </w:p>
    <w:p>
      <w:pPr>
        <w:spacing w:before="179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WHERE:</w:t>
      </w:r>
    </w:p>
    <w:p>
      <w:pPr>
        <w:pStyle w:val="BodyText"/>
      </w:pPr>
      <w:r>
        <w:rPr/>
        <w:t>Online</w:t>
      </w:r>
      <w:r>
        <w:rPr>
          <w:spacing w:val="-1"/>
        </w:rPr>
        <w:t> </w:t>
      </w:r>
      <w:r>
        <w:rPr/>
        <w:t>via Zoom</w:t>
      </w:r>
      <w:r>
        <w:rPr>
          <w:spacing w:val="-3"/>
        </w:rPr>
        <w:t> </w:t>
      </w:r>
      <w:r>
        <w:rPr/>
        <w:t>–</w:t>
      </w:r>
    </w:p>
    <w:p>
      <w:pPr>
        <w:pStyle w:val="BodyText"/>
        <w:spacing w:line="256" w:lineRule="auto"/>
        <w:ind w:right="809"/>
      </w:pPr>
      <w:r>
        <w:rPr/>
        <w:t>Join Zoom Meeting</w:t>
      </w:r>
      <w:r>
        <w:rPr>
          <w:spacing w:val="1"/>
        </w:rPr>
        <w:t> </w:t>
      </w:r>
      <w:r>
        <w:rPr>
          <w:spacing w:val="-1"/>
        </w:rPr>
        <w:t>https://us02web.zoom.us/j/84243858400?pwd=djJVQ0xSMUh6a1U1dkpQazN4R1lYZz09</w:t>
      </w:r>
      <w:r>
        <w:rPr/>
        <w:t> Meeting</w:t>
      </w:r>
      <w:r>
        <w:rPr>
          <w:spacing w:val="-2"/>
        </w:rPr>
        <w:t> </w:t>
      </w:r>
      <w:r>
        <w:rPr/>
        <w:t>ID:</w:t>
      </w:r>
      <w:r>
        <w:rPr>
          <w:spacing w:val="-2"/>
        </w:rPr>
        <w:t> </w:t>
      </w:r>
      <w:r>
        <w:rPr/>
        <w:t>842</w:t>
      </w:r>
      <w:r>
        <w:rPr>
          <w:spacing w:val="-1"/>
        </w:rPr>
        <w:t> </w:t>
      </w:r>
      <w:r>
        <w:rPr/>
        <w:t>4385</w:t>
      </w:r>
      <w:r>
        <w:rPr>
          <w:spacing w:val="-1"/>
        </w:rPr>
        <w:t> </w:t>
      </w:r>
      <w:r>
        <w:rPr/>
        <w:t>8400</w:t>
      </w:r>
    </w:p>
    <w:p>
      <w:pPr>
        <w:pStyle w:val="BodyText"/>
        <w:spacing w:before="1"/>
      </w:pPr>
      <w:r>
        <w:rPr/>
        <w:t>Passcode:</w:t>
      </w:r>
      <w:r>
        <w:rPr>
          <w:spacing w:val="-4"/>
        </w:rPr>
        <w:t> </w:t>
      </w:r>
      <w:r>
        <w:rPr/>
        <w:t>564680</w:t>
      </w:r>
    </w:p>
    <w:p>
      <w:pPr>
        <w:pStyle w:val="BodyText"/>
        <w:spacing w:before="7"/>
        <w:ind w:left="0"/>
        <w:rPr>
          <w:sz w:val="25"/>
        </w:rPr>
      </w:pPr>
    </w:p>
    <w:p>
      <w:pPr>
        <w:spacing w:before="0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CONTACT:</w:t>
      </w:r>
    </w:p>
    <w:p>
      <w:pPr>
        <w:pStyle w:val="BodyText"/>
        <w:spacing w:line="259" w:lineRule="auto"/>
        <w:ind w:right="5422"/>
      </w:pPr>
      <w:r>
        <w:rPr/>
        <w:t>Shirley</w:t>
      </w:r>
      <w:r>
        <w:rPr>
          <w:spacing w:val="-4"/>
        </w:rPr>
        <w:t> </w:t>
      </w:r>
      <w:r>
        <w:rPr/>
        <w:t>Bondon,</w:t>
      </w:r>
      <w:r>
        <w:rPr>
          <w:spacing w:val="1"/>
        </w:rPr>
        <w:t> </w:t>
      </w:r>
      <w:r>
        <w:rPr/>
        <w:t>Esq.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901-701-7842</w:t>
      </w:r>
      <w:r>
        <w:rPr>
          <w:spacing w:val="-4"/>
        </w:rPr>
        <w:t> </w:t>
      </w:r>
      <w:r>
        <w:rPr/>
        <w:t>ext</w:t>
      </w:r>
      <w:r>
        <w:rPr>
          <w:spacing w:val="-4"/>
        </w:rPr>
        <w:t> </w:t>
      </w:r>
      <w:r>
        <w:rPr/>
        <w:t>901</w:t>
      </w:r>
      <w:r>
        <w:rPr>
          <w:spacing w:val="-52"/>
        </w:rPr>
        <w:t> </w:t>
      </w:r>
      <w:hyperlink r:id="rId6">
        <w:r>
          <w:rPr>
            <w:color w:val="0562C1"/>
            <w:u w:val="single" w:color="0562C1"/>
          </w:rPr>
          <w:t>blackclergycollaborative@gmail.com</w:t>
        </w:r>
      </w:hyperlink>
    </w:p>
    <w:sectPr>
      <w:type w:val="continuous"/>
      <w:pgSz w:w="12240" w:h="15840"/>
      <w:pgMar w:top="7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1"/>
      <w:ind w:left="12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blackclergycollaborative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Turner</dc:creator>
  <dcterms:created xsi:type="dcterms:W3CDTF">2021-05-31T21:00:40Z</dcterms:created>
  <dcterms:modified xsi:type="dcterms:W3CDTF">2021-05-31T21:00:40Z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2021-05-31T00:00:00Z</vt:filetime>
  </property>
</Properties>
</file>